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after="280"/>
      </w:pPr>
      <w:r>
        <w:rPr>
          <w:rFonts w:ascii="Shippori Mincho" w:hAnsi="Shippori Mincho"/>
          <w:sz w:val="40"/>
        </w:rPr>
        <w:t xml:space="preserve">Menú degustación</w:t>
      </w:r>
    </w:p>
    <w:p>
      <w:pPr>
        <w:jc w:val="center"/>
        <w:spacing w:after="100"/>
      </w:pPr>
      <w:r>
        <w:rPr>
          <w:rFonts w:ascii="Shippori Mincho" w:hAnsi="Shippori Mincho"/>
          <w:sz w:val="14"/>
          <w:caps/>
          <w:color w:val="777777"/>
          <w:spacing w:val="60"/>
        </w:rPr>
        <w:t xml:space="preserve">Snacks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Tartar &amp; sésamo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Cebolla &amp; Havgus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Anchoa &amp; Piquillo</w:t>
      </w:r>
    </w:p>
    <w:p>
      <w:pPr>
        <w:jc w:val="center"/>
        <w:spacing w:after="100"/>
      </w:pPr>
      <w:r>
        <w:rPr>
          <w:rFonts w:ascii="Shippori Mincho" w:hAnsi="Shippori Mincho"/>
          <w:sz w:val="14"/>
          <w:caps/>
          <w:color w:val="777777"/>
          <w:spacing w:val="60"/>
        </w:rPr>
        <w:t xml:space="preserve">Menú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Bogavante, zanahoria &amp; berros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Rebozuelos, huevo de campo &amp; Gammel Knas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Patata nueva, huevas de trucha &amp; salsa de mantequilla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Pan &amp; mantequilla (Arla Unika)</w:t>
      </w:r>
    </w:p>
    <w:p>
      <w:pPr>
        <w:jc w:val="center"/>
        <w:spacing w:after="20"/>
      </w:pPr>
      <w:r>
        <w:rPr>
          <w:rFonts w:ascii="Shippori Mincho" w:hAnsi="Shippori Mincho"/>
          <w:sz w:val="22"/>
        </w:rPr>
        <w:t xml:space="preserve">50 gramos de caviar de esturión Sturia, Gironda, Francia</w:t>
      </w:r>
    </w:p>
    <w:p>
      <w:pPr>
        <w:jc w:val="center"/>
        <w:spacing w:after="20"/>
      </w:pPr>
      <w:r>
        <w:rPr>
          <w:rFonts w:ascii="Shippori Mincho" w:hAnsi="Shippori Mincho"/>
          <w:sz w:val="17"/>
          <w:i/>
          <w:color w:val="555555"/>
        </w:rPr>
        <w:t xml:space="preserve">Caviar signatur</w:t>
      </w:r>
    </w:p>
    <w:p>
      <w:pPr>
        <w:jc w:val="center"/>
        <w:spacing w:after="60"/>
      </w:pPr>
      <w:r>
        <w:rPr>
          <w:rFonts w:ascii="Shippori Mincho" w:hAnsi="Shippori Mincho"/>
          <w:sz w:val="8"/>
        </w:rPr>
        <w:t xml:space="preserve"/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Ternera de Öland, remolacha &amp; «Pimentón de la Vera dulce»</w:t>
      </w:r>
    </w:p>
    <w:p>
      <w:pPr>
        <w:jc w:val="center"/>
        <w:spacing w:after="20"/>
      </w:pPr>
      <w:r>
        <w:rPr>
          <w:rFonts w:ascii="Shippori Mincho" w:hAnsi="Shippori Mincho"/>
          <w:sz w:val="22"/>
        </w:rPr>
        <w:t xml:space="preserve">Wagyu A5, caviar &amp; emulsión «Snake River»</w:t>
      </w:r>
    </w:p>
    <w:p>
      <w:pPr>
        <w:jc w:val="center"/>
        <w:spacing w:after="20"/>
      </w:pPr>
      <w:r>
        <w:rPr>
          <w:rFonts w:ascii="Shippori Mincho" w:hAnsi="Shippori Mincho"/>
          <w:sz w:val="17"/>
          <w:i/>
          <w:color w:val="555555"/>
        </w:rPr>
        <w:t xml:space="preserve">Caviar signatur</w:t>
      </w:r>
    </w:p>
    <w:p>
      <w:pPr>
        <w:jc w:val="center"/>
        <w:spacing w:after="60"/>
      </w:pPr>
      <w:r>
        <w:rPr>
          <w:rFonts w:ascii="Shippori Mincho" w:hAnsi="Shippori Mincho"/>
          <w:sz w:val="8"/>
        </w:rPr>
        <w:t xml:space="preserve"/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Queso curado español, avellanas &amp; membrillo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Fresas, tarta de almendra &amp; helado de caramelo salado</w:t>
      </w:r>
    </w:p>
    <w:p>
      <w:r>
        <w:br w:type="page"/>
      </w:r>
    </w:p>
    <w:p>
      <w:pPr>
        <w:jc w:val="center"/>
        <w:spacing w:after="280"/>
      </w:pPr>
      <w:r>
        <w:rPr>
          <w:rFonts w:ascii="Shippori Mincho" w:hAnsi="Shippori Mincho"/>
          <w:sz w:val="40"/>
        </w:rPr>
        <w:t xml:space="preserve">Drinking History</w:t>
      </w:r>
    </w:p>
    <w:p>
      <w:pPr>
        <w:jc w:val="center"/>
        <w:spacing w:after="100"/>
      </w:pPr>
      <w:r>
        <w:rPr>
          <w:rFonts w:ascii="Shippori Mincho" w:hAnsi="Shippori Mincho"/>
          <w:sz w:val="14"/>
          <w:caps/>
          <w:color w:val="777777"/>
          <w:spacing w:val="60"/>
        </w:rPr>
        <w:t xml:space="preserve">Vol 15 · 4 de septiembre, 18.00</w:t>
      </w:r>
    </w:p>
    <w:p>
      <w:pPr>
        <w:jc w:val="center"/>
        <w:spacing w:after="20"/>
      </w:pPr>
      <w:r>
        <w:rPr>
          <w:rFonts w:ascii="Shippori Mincho" w:hAnsi="Shippori Mincho"/>
          <w:sz w:val="22"/>
        </w:rPr>
        <w:t xml:space="preserve">S. A. Olivier Père et Fils</w:t>
      </w:r>
    </w:p>
    <w:p>
      <w:pPr>
        <w:jc w:val="center"/>
        <w:spacing w:after="20"/>
      </w:pPr>
      <w:r>
        <w:rPr>
          <w:rFonts w:ascii="Shippori Mincho" w:hAnsi="Shippori Mincho"/>
          <w:sz w:val="17"/>
          <w:i/>
          <w:color w:val="555555"/>
        </w:rPr>
        <w:t xml:space="preserve">burbujas de bienvenida</w:t>
      </w:r>
    </w:p>
    <w:p>
      <w:pPr>
        <w:jc w:val="center"/>
        <w:spacing w:after="60"/>
      </w:pPr>
      <w:r>
        <w:rPr>
          <w:rFonts w:ascii="Shippori Mincho" w:hAnsi="Shippori Mincho"/>
          <w:sz w:val="8"/>
        </w:rPr>
        <w:t xml:space="preserve"/>
      </w:r>
    </w:p>
    <w:p>
      <w:pPr>
        <w:jc w:val="center"/>
        <w:spacing w:after="100"/>
      </w:pPr>
      <w:r>
        <w:rPr>
          <w:rFonts w:ascii="Shippori Mincho" w:hAnsi="Shippori Mincho"/>
          <w:sz w:val="14"/>
          <w:caps/>
          <w:color w:val="777777"/>
          <w:spacing w:val="60"/>
        </w:rPr>
        <w:t xml:space="preserve">Snacks de final de verano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1996 Bollinger La Grande Année Magnum</w:t>
      </w:r>
    </w:p>
    <w:p>
      <w:pPr>
        <w:jc w:val="center"/>
        <w:spacing w:after="100"/>
      </w:pPr>
      <w:r>
        <w:rPr>
          <w:rFonts w:ascii="Shippori Mincho" w:hAnsi="Shippori Mincho"/>
          <w:sz w:val="14"/>
          <w:caps/>
          <w:color w:val="777777"/>
          <w:spacing w:val="60"/>
        </w:rPr>
        <w:t xml:space="preserve">Las últimas patatas nuevas de la temporada con salsa de mantequilla de pollo &amp; huevas de trucha francesas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1924 Beaune 1er Cru Cuvée Guigone de Salins, Hospices de Beaune, Pierre Ponnelle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1934 Chambolle-Musigny Les Charmes 1er Cru, Barrier</w:t>
      </w:r>
    </w:p>
    <w:p>
      <w:pPr>
        <w:jc w:val="center"/>
        <w:spacing w:after="100"/>
      </w:pPr>
      <w:r>
        <w:rPr>
          <w:rFonts w:ascii="Shippori Mincho" w:hAnsi="Shippori Mincho"/>
          <w:sz w:val="14"/>
          <w:caps/>
          <w:color w:val="777777"/>
          <w:spacing w:val="60"/>
        </w:rPr>
        <w:t xml:space="preserve">Rebozuelos, huevo al horno &amp; queso trufado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1959 Clos de Vougeot Grand Cru, Arthur Barolet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1961 Musigny Grand Cru, Domaine Pierre Ponnelle</w:t>
      </w:r>
    </w:p>
    <w:p>
      <w:pPr>
        <w:jc w:val="center"/>
        <w:spacing w:after="100"/>
      </w:pPr>
      <w:r>
        <w:rPr>
          <w:rFonts w:ascii="Shippori Mincho" w:hAnsi="Shippori Mincho"/>
          <w:sz w:val="14"/>
          <w:caps/>
          <w:color w:val="777777"/>
          <w:spacing w:val="60"/>
        </w:rPr>
        <w:t xml:space="preserve">Cordero con hueso, gremolata &amp; aceitunas secas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1978 Barca Velha, Casa Ferreirinha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1980 Hermitage, Domaine Jean-Louis Chave</w:t>
      </w:r>
    </w:p>
    <w:p>
      <w:pPr>
        <w:jc w:val="center"/>
        <w:spacing w:after="100"/>
      </w:pPr>
      <w:r>
        <w:rPr>
          <w:rFonts w:ascii="Shippori Mincho" w:hAnsi="Shippori Mincho"/>
          <w:sz w:val="14"/>
          <w:caps/>
          <w:color w:val="777777"/>
          <w:spacing w:val="60"/>
        </w:rPr>
        <w:t xml:space="preserve">Pechuga de pato con salsifí a la crema &amp; hierbas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2003 Musigny Grand Cru Vieilles Vignes, Comte Georges de Vogüé</w:t>
      </w:r>
    </w:p>
    <w:p>
      <w:pPr>
        <w:jc w:val="center"/>
        <w:spacing w:after="100"/>
      </w:pPr>
      <w:r>
        <w:rPr>
          <w:rFonts w:ascii="Shippori Mincho" w:hAnsi="Shippori Mincho"/>
          <w:sz w:val="14"/>
          <w:caps/>
          <w:color w:val="777777"/>
          <w:spacing w:val="60"/>
        </w:rPr>
        <w:t xml:space="preserve">Lomo sueco con su capa de grasa &amp; salsa de pimienta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1995 Château Mouton Rothschild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2005 Château Mouton Rothschild</w:t>
      </w:r>
    </w:p>
    <w:p>
      <w:pPr>
        <w:jc w:val="center"/>
        <w:spacing w:after="100"/>
      </w:pPr>
      <w:r>
        <w:rPr>
          <w:rFonts w:ascii="Shippori Mincho" w:hAnsi="Shippori Mincho"/>
          <w:sz w:val="14"/>
          <w:caps/>
          <w:color w:val="777777"/>
          <w:spacing w:val="60"/>
        </w:rPr>
        <w:t xml:space="preserve">Tarta de manzana «de Escania» &amp; nata al azafrán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1990 Château d’Yquem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1947 Château La Tour Blanche</w:t>
      </w:r>
    </w:p>
    <w:p>
      <w:pPr>
        <w:jc w:val="center"/>
        <w:spacing w:after="100"/>
      </w:pPr>
      <w:r>
        <w:rPr>
          <w:rFonts w:ascii="Shippori Mincho" w:hAnsi="Shippori Mincho"/>
          <w:sz w:val="14"/>
          <w:caps/>
          <w:color w:val="777777"/>
          <w:spacing w:val="60"/>
        </w:rPr>
        <w:t xml:space="preserve">Bombón de chocolate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1955 Vin &amp; Sprit Centralen Vintage Port</w:t>
      </w:r>
    </w:p>
    <w:p>
      <w:r>
        <w:br w:type="page"/>
      </w:r>
    </w:p>
    <w:p>
      <w:pPr>
        <w:jc w:val="center"/>
        <w:spacing w:after="280"/>
      </w:pPr>
      <w:r>
        <w:rPr>
          <w:rFonts w:ascii="Shippori Mincho" w:hAnsi="Shippori Mincho"/>
          <w:sz w:val="40"/>
        </w:rPr>
        <w:t xml:space="preserve">Maridaje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Village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Premier Cru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Grand Cru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Unic Wines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Maridaje sin alcohol</w:t>
      </w:r>
    </w:p>
    <w:p>
      <w:r>
        <w:br w:type="page"/>
      </w:r>
    </w:p>
    <w:p>
      <w:pPr>
        <w:jc w:val="center"/>
        <w:spacing w:after="280"/>
      </w:pPr>
      <w:r>
        <w:rPr>
          <w:rFonts w:ascii="Shippori Mincho" w:hAnsi="Shippori Mincho"/>
          <w:sz w:val="40"/>
        </w:rPr>
        <w:t xml:space="preserve">Cursos de cocina</w:t>
      </w:r>
    </w:p>
    <w:p>
      <w:pPr>
        <w:jc w:val="center"/>
        <w:spacing w:after="100"/>
      </w:pPr>
      <w:r>
        <w:rPr>
          <w:rFonts w:ascii="Shippori Mincho" w:hAnsi="Shippori Mincho"/>
          <w:sz w:val="14"/>
          <w:caps/>
          <w:color w:val="777777"/>
          <w:spacing w:val="60"/>
        </w:rPr>
        <w:t xml:space="preserve">Temas</w:t>
      </w:r>
    </w:p>
    <w:p>
      <w:pPr>
        <w:jc w:val="center"/>
        <w:spacing w:after="20"/>
      </w:pPr>
      <w:r>
        <w:rPr>
          <w:rFonts w:ascii="Shippori Mincho" w:hAnsi="Shippori Mincho"/>
          <w:sz w:val="22"/>
        </w:rPr>
        <w:t xml:space="preserve">Al ritmo de la temporada</w:t>
      </w:r>
    </w:p>
    <w:p>
      <w:pPr>
        <w:jc w:val="center"/>
        <w:spacing w:after="20"/>
      </w:pPr>
      <w:r>
        <w:rPr>
          <w:rFonts w:ascii="Shippori Mincho" w:hAnsi="Shippori Mincho"/>
          <w:sz w:val="17"/>
          <w:i/>
          <w:color w:val="555555"/>
        </w:rPr>
        <w:t xml:space="preserve">Disfrutamos de lo mejor que ofrece la temporada.</w:t>
      </w:r>
    </w:p>
    <w:p>
      <w:pPr>
        <w:jc w:val="center"/>
        <w:spacing w:after="60"/>
      </w:pPr>
      <w:r>
        <w:rPr>
          <w:rFonts w:ascii="Shippori Mincho" w:hAnsi="Shippori Mincho"/>
          <w:sz w:val="8"/>
        </w:rPr>
        <w:t xml:space="preserve"/>
      </w:r>
    </w:p>
    <w:p>
      <w:pPr>
        <w:jc w:val="center"/>
        <w:spacing w:after="20"/>
      </w:pPr>
      <w:r>
        <w:rPr>
          <w:rFonts w:ascii="Shippori Mincho" w:hAnsi="Shippori Mincho"/>
          <w:sz w:val="22"/>
        </w:rPr>
        <w:t xml:space="preserve">Pescados y mariscos</w:t>
      </w:r>
    </w:p>
    <w:p>
      <w:pPr>
        <w:jc w:val="center"/>
        <w:spacing w:after="20"/>
      </w:pPr>
      <w:r>
        <w:rPr>
          <w:rFonts w:ascii="Shippori Mincho" w:hAnsi="Shippori Mincho"/>
          <w:sz w:val="17"/>
          <w:i/>
          <w:color w:val="555555"/>
        </w:rPr>
        <w:t xml:space="preserve">Saquemos los mejores sabores del mar.</w:t>
      </w:r>
    </w:p>
    <w:p>
      <w:pPr>
        <w:jc w:val="center"/>
        <w:spacing w:after="60"/>
      </w:pPr>
      <w:r>
        <w:rPr>
          <w:rFonts w:ascii="Shippori Mincho" w:hAnsi="Shippori Mincho"/>
          <w:sz w:val="8"/>
        </w:rPr>
        <w:t xml:space="preserve"/>
      </w:r>
    </w:p>
    <w:p>
      <w:pPr>
        <w:jc w:val="center"/>
        <w:spacing w:after="20"/>
      </w:pPr>
      <w:r>
        <w:rPr>
          <w:rFonts w:ascii="Shippori Mincho" w:hAnsi="Shippori Mincho"/>
          <w:sz w:val="22"/>
        </w:rPr>
        <w:t xml:space="preserve">La cocina consciente</w:t>
      </w:r>
    </w:p>
    <w:p>
      <w:pPr>
        <w:jc w:val="center"/>
        <w:spacing w:after="20"/>
      </w:pPr>
      <w:r>
        <w:rPr>
          <w:rFonts w:ascii="Shippori Mincho" w:hAnsi="Shippori Mincho"/>
          <w:sz w:val="17"/>
          <w:i/>
          <w:color w:val="555555"/>
        </w:rPr>
        <w:t xml:space="preserve">Trabajamos con los productos menos conocidos y cortes totalmente desconocidos, la pesca accesoria del mar y todo lo que suele quedar aparte, y lo convertimos en gastronomía sabrosa.</w:t>
      </w:r>
    </w:p>
    <w:p>
      <w:pPr>
        <w:jc w:val="center"/>
        <w:spacing w:after="60"/>
      </w:pPr>
      <w:r>
        <w:rPr>
          <w:rFonts w:ascii="Shippori Mincho" w:hAnsi="Shippori Mincho"/>
          <w:sz w:val="8"/>
        </w:rPr>
        <w:t xml:space="preserve"/>
      </w:r>
    </w:p>
    <w:p>
      <w:pPr>
        <w:jc w:val="center"/>
        <w:spacing w:after="20"/>
      </w:pPr>
      <w:r>
        <w:rPr>
          <w:rFonts w:ascii="Shippori Mincho" w:hAnsi="Shippori Mincho"/>
          <w:sz w:val="22"/>
        </w:rPr>
        <w:t xml:space="preserve">La cocina japonesa</w:t>
      </w:r>
    </w:p>
    <w:p>
      <w:pPr>
        <w:jc w:val="center"/>
        <w:spacing w:after="20"/>
      </w:pPr>
      <w:r>
        <w:rPr>
          <w:rFonts w:ascii="Shippori Mincho" w:hAnsi="Shippori Mincho"/>
          <w:sz w:val="17"/>
          <w:i/>
          <w:color w:val="555555"/>
        </w:rPr>
        <w:t xml:space="preserve">Una de las cocinas más sencillas del mundo. Hablamos de las cocinas regionales y de por qué los platos llevan tan pocos ingredientes y sin embargo tanto sabor. Verduras, pescados y mariscos llenan la cesta en este tema. Aprendamos más sobre agemono, katsudon y yakimono.</w:t>
      </w:r>
    </w:p>
    <w:p>
      <w:pPr>
        <w:jc w:val="center"/>
        <w:spacing w:after="60"/>
      </w:pPr>
      <w:r>
        <w:rPr>
          <w:rFonts w:ascii="Shippori Mincho" w:hAnsi="Shippori Mincho"/>
          <w:sz w:val="8"/>
        </w:rPr>
        <w:t xml:space="preserve"/>
      </w:r>
    </w:p>
    <w:sectPr>
      <w:headerReference w:type="default" r:id="rId2"/>
      <w:footerReference w:type="default" r:id="rId3"/>
      <w:pgSz w:w="11906" w:h="16838"/>
      <w:pgMar w:top="1900" w:right="1400" w:bottom="1500" w:left="1400" w:header="600" w:footer="500"/>
    </w:sectPr>
  </w:body>
</w:document>
</file>

<file path=word/footer1.xml><?xml version="1.0" encoding="utf-8"?>
<w:ftr xmlns:w="http://schemas.openxmlformats.org/wordprocessingml/2006/main">
  <w:p>
    <w:pPr>
      <w:jc w:val="center"/>
      <w:spacing w:after="0"/>
    </w:pPr>
    <w:r>
      <w:rPr>
        <w:rFonts w:ascii="Shippori Mincho" w:hAnsi="Shippori Mincho"/>
        <w:sz w:val="12"/>
        <w:caps/>
        <w:color w:val="999999"/>
        <w:spacing w:val="40"/>
      </w:rPr>
      <w:t xml:space="preserve">GastroVin · Studio Nian · Sibyllegatan 9, Stockholm · info@gastrovin.se</w:t>
    </w:r>
  </w:p>
</w:ftr>
</file>

<file path=word/header1.xml><?xml version="1.0" encoding="utf-8"?>
<w:hdr xmlns:w="http://schemas.openxmlformats.org/wordprocessingml/2006/main">
  <w:p>
    <w:pPr>
      <w:jc w:val="center"/>
      <w:spacing w:after="20"/>
    </w:pPr>
    <w:r>
      <w:rPr>
        <w:rFonts w:ascii="Shippori Mincho" w:hAnsi="Shippori Mincho"/>
        <w:sz w:val="20"/>
        <w:spacing w:val="60"/>
      </w:rPr>
      <w:t xml:space="preserve">GASTROVIN</w:t>
    </w:r>
  </w:p>
  <w:p>
    <w:pPr>
      <w:jc w:val="center"/>
      <w:spacing w:after="0"/>
    </w:pPr>
    <w:r>
      <w:rPr>
        <w:rFonts w:ascii="My Underwood" w:hAnsi="My Underwood"/>
        <w:sz w:val="24"/>
        <w:color w:val="666666"/>
        <w:spacing w:val="20"/>
      </w:rPr>
      <w:t xml:space="preserve">Studio Nian</w:t>
    </w:r>
  </w:p>
</w:hdr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header" Target="header1.xml"/><Relationship Id="rId3" Type="http://schemas.openxmlformats.org/officeDocument/2006/relationships/footer" Target="footer1.xml"/></Relationships>
</file>