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Avsmakningsmeny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Äpple &amp; färskost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Löjrom &amp; dillkräm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Kanderad lök &amp; lagrad ost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Menu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Tomater, kräftor &amp; krondill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Ljummen hummer, rostad majs, bakad tomat &amp; crispy chili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Gnocchi, forellrom &amp; smörsås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Bröd &amp; salt smör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50 gram Störkaviar Sturia, Gironde, Frankrike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Fransk honanka, svartrot, variation på morot &amp; kryddsky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Wagyu A5, Caviar &amp; emulsion ”Snake River”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Dagens bästa ostar &amp; marmelad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Drinking History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Chambre Separée, Studio 9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Välkomstbubbel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Vintersnacks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Eldad torskrygg med smörsås smaksatt med forellrom &amp; gräslök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Kalvbräss à la Royal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Hjort, vinterkål &amp; rödvinsås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Svamppasta, rökt fläsk &amp; parmesan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Fransk anka, jordärtskocka med blodsås &amp; örter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Wagyuburgare &amp; tryffellök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Ostkaka &amp; saffransgrädde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Vinpaket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Village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Premier Cru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Grand Cru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Unic Wines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Alkoholfritt paket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Matlagningskurser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Teman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Tema efter årstid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Vi njuter av det bästa årstiden har att erbjuda.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Fisk och skaldjur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Låt oss ta fram havets bästa smaker.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Det medvetna köket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Japans kök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