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Avsmakningsmeny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Äpple &amp; färskost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Löjrom &amp; dillkräm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Anchoa &amp; Piquillo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Menu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Tomater, kräftor &amp; krondill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Kantareller, lantägg &amp; Gammel Knas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Gnocchi, forellrom &amp; smörsås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Bröd &amp; smör (Arla Unika)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50 gram Störkaviar Sturia, Gironde, Frankrike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Ölandsbiff, betor &amp; ”Pimentón de la Vera dulce”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Wagyu A5, Caviar &amp; emulsion ”Snake River”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Spansk hårdost, hasselnötter &amp; kvitten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”Äppelpaj”, mandel &amp; äppelglass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Drinking History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Vol 15 · Den 4 september kl 18.00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S. A. Olivier Père et Fils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välkomstbubblor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Sensommarsnacks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Säsongens sista färskpotatis med kycklingsmörsås &amp; fransk forellrom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Kantareller, bakat ägg &amp; tryffelost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Lamm på ben, gremolata &amp; torkade oliver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Ankbröst med gräddkokt svartrot &amp; örter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Svensk biff på kappa &amp; pepparsås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1995 Château Mouton Rothschild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2005 Château Mouton Rothschild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”Skånsk” äppelkaka &amp; saffransgrädde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1990 Château d’Yquem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1947 Château La Tour Blanche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Chokladpralin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Vinpaket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Village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Premier Cru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Grand Cru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Unic Wines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Alkoholfritt paket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Matlagningskurser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Teman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Tema efter årstid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Vi njuter av det bästa årstiden har att erbjuda.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Fisk och skaldjur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Låt oss ta fram havets bästa smaker.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Det medvetna köket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Vi använder oss av de mindre kända råvarorna och helt okända köttdetaljerna, havets bifångst och allt det som blir över. Det gör vi smakrik gastronomi av.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Japans kök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Ett av världens enklaste kök. Vi talar om de olika provinsernas kök och varför maten har så få råvaror men allt smakar så mycket. Grönsaker, fisk &amp; skaldjur fyller råvarukorgen i detta tema. Låt oss lära oss mer om agemono, katsudon och yakimono.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sectPr>
      <w:headerReference w:type="default" r:id="rId2"/>
      <w:footerReference w:type="default" r:id="rId3"/>
      <w:pgSz w:w="8391" w:h="11906"/>
      <w:pgMar w:top="1200" w:right="1000" w:bottom="1000" w:left="1000" w:header="450" w:footer="4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Shippori Mincho" w:hAnsi="Shippori Mincho"/>
        <w:sz w:val="10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052280" cy="263772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280" cy="263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796320" cy="116370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6320" cy="116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