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280"/>
      </w:pPr>
      <w:r>
        <w:rPr>
          <w:rFonts w:ascii="Work Sans" w:hAnsi="Work Sans"/>
          <w:sz w:val="40"/>
        </w:rPr>
        <w:t xml:space="preserve">Avsmakningsmeny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Snacks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Tartar &amp; Sesam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Lök &amp; Havgus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Anchoa &amp; Piquillo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Menu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Hummer, morot &amp; krasse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Kantareller, lantägg &amp; Gammel Knas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Färskpotatis, forellrom &amp; smörsås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Bröd &amp; smör (Arla Unika)</w:t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50 gram Störkaviar Sturia, Gironde, Frankrike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Caviar signatur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Ölandsbiff, betor &amp; ”Pimentón de la Vera dulce”</w:t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Wagyu A5, Caviar &amp; emulsion ”Snake River”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Caviar signatur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Spansk hårdost, hasselnötter &amp; kvitten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Jordgubbar, mandelkaka &amp; saltkolaglass</w:t>
      </w:r>
    </w:p>
    <w:p>
      <w:r>
        <w:br w:type="page"/>
      </w:r>
    </w:p>
    <w:p>
      <w:pPr>
        <w:jc w:val="center"/>
        <w:spacing w:after="280"/>
      </w:pPr>
      <w:r>
        <w:rPr>
          <w:rFonts w:ascii="Work Sans" w:hAnsi="Work Sans"/>
          <w:sz w:val="40"/>
        </w:rPr>
        <w:t xml:space="preserve">Drinking History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Vol 15 · Den 4 september kl 18.00</w:t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S. A. Olivier Père et Fils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välkomstbubblor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Sensommarsnacks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1996 Bollinger La Grande Année Magnum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Säsongens sista färskpotatis med kycklingsmörsås &amp; fransk forellrom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1924 Beaune 1er Cru Cuvée Guigone de Salins, Hospices de Beaune, Pierre Ponnelle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1934 Chambolle-Musigny Les Charmes 1er Cru, Barrier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Kantareller, bakat ägg &amp; tryffelost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1959 Clos de Vougeot Grand Cru, Arthur Barolet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1961 Musigny Grand Cru, Domaine Pierre Ponnelle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Lamm på ben, gremolata &amp; torkade oliver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1978 Barca Velha, Casa Ferreirinha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1980 Hermitage, Domaine Jean-Louis Chave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Ankbröst med gräddkokt svartrot &amp; örter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2003 Musigny Grand Cru Vieilles Vignes, Comte Georges de Vogüé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Svensk biff på kappa &amp; pepparsås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1995 Château Mouton Rothschild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2005 Château Mouton Rothschild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”Skånsk” äppelkaka &amp; saffransgrädde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1990 Château d’Yquem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1947 Château La Tour Blanche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Chokladpralin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1955 Vin &amp; Sprit Centralen Vintage Port</w:t>
      </w:r>
    </w:p>
    <w:p>
      <w:r>
        <w:br w:type="page"/>
      </w:r>
    </w:p>
    <w:p>
      <w:pPr>
        <w:jc w:val="center"/>
        <w:spacing w:after="280"/>
      </w:pPr>
      <w:r>
        <w:rPr>
          <w:rFonts w:ascii="Work Sans" w:hAnsi="Work Sans"/>
          <w:sz w:val="40"/>
        </w:rPr>
        <w:t xml:space="preserve">Vinpaket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Village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Premier Cru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Grand Cru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Unic Wines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Alkoholfritt paket</w:t>
      </w:r>
    </w:p>
    <w:p>
      <w:r>
        <w:br w:type="page"/>
      </w:r>
    </w:p>
    <w:p>
      <w:pPr>
        <w:jc w:val="center"/>
        <w:spacing w:after="280"/>
      </w:pPr>
      <w:r>
        <w:rPr>
          <w:rFonts w:ascii="Work Sans" w:hAnsi="Work Sans"/>
          <w:sz w:val="40"/>
        </w:rPr>
        <w:t xml:space="preserve">Matlagningskurser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Teman</w:t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Tema efter årstid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Vi njuter av det bästa årstiden har att erbjuda.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Fisk och skaldjur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Låt oss ta fram havets bästa smaker.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Det medvetna köket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Vi använder oss av de mindre kända råvarorna och helt okända köttdetaljerna, havets bifångst och allt det som blir över. Det gör vi smakrik gastronomi av.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Japans kök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Ett av världens enklaste kök. Vi talar om de olika provinsernas kök och varför maten har så få råvaror men allt smakar så mycket. Grönsaker, fisk &amp; skaldjur fyller råvarukorgen i detta tema. Låt oss lära oss mer om agemono, katsudon och yakimono.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sectPr>
      <w:headerReference w:type="default" r:id="rId2"/>
      <w:footerReference w:type="default" r:id="rId3"/>
      <w:pgSz w:w="11906" w:h="16838"/>
      <w:pgMar w:top="1900" w:right="1400" w:bottom="1500" w:left="1400" w:header="600" w:footer="500"/>
    </w:sectPr>
  </w:body>
</w:document>
</file>

<file path=word/footer1.xml><?xml version="1.0" encoding="utf-8"?>
<w:ftr xmlns:w="http://schemas.openxmlformats.org/wordprocessingml/2006/main">
  <w:p>
    <w:pPr>
      <w:jc w:val="center"/>
      <w:spacing w:after="0"/>
    </w:pPr>
    <w:r>
      <w:rPr>
        <w:rFonts w:ascii="Work Sans" w:hAnsi="Work Sans"/>
        <w:sz w:val="12"/>
        <w:caps/>
        <w:color w:val="999999"/>
        <w:spacing w:val="40"/>
      </w:rPr>
      <w:t xml:space="preserve">GastroVin · Studio Nian · Sibyllegatan 9, Stockholm · info@gastrovin.se</w:t>
    </w:r>
  </w:p>
</w:ftr>
</file>

<file path=word/header1.xml><?xml version="1.0" encoding="utf-8"?>
<w:hdr xmlns:w="http://schemas.openxmlformats.org/wordprocessingml/2006/main">
  <w:p>
    <w:pPr>
      <w:jc w:val="center"/>
      <w:spacing w:after="20"/>
    </w:pPr>
    <w:r>
      <w:rPr>
        <w:rFonts w:ascii="Work Sans" w:hAnsi="Work Sans"/>
        <w:sz w:val="20"/>
        <w:spacing w:val="60"/>
      </w:rPr>
      <w:t xml:space="preserve">GASTROVIN</w:t>
    </w:r>
  </w:p>
  <w:p>
    <w:pPr>
      <w:jc w:val="center"/>
      <w:spacing w:after="0"/>
    </w:pPr>
    <w:r>
      <w:rPr>
        <w:rFonts w:ascii="My Underwood" w:hAnsi="My Underwood"/>
        <w:sz w:val="24"/>
        <w:color w:val="666666"/>
        <w:spacing w:val="20"/>
      </w:rPr>
      <w:t xml:space="preserve">Studio Nian</w:t>
    </w:r>
  </w:p>
</w:hdr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1.xml"/></Relationships>
</file>