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after="280"/>
      </w:pPr>
      <w:r>
        <w:rPr>
          <w:rFonts w:ascii="Work Sans" w:hAnsi="Work Sans"/>
          <w:sz w:val="40"/>
        </w:rPr>
        <w:t xml:space="preserve">Avsmakningsmeny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Snacks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Äpple &amp; färskost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Löjrom &amp; dillkräm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Kanderad lök &amp; lagrad ost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Menu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Tomater, kräftor &amp; krondill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Ljummen hummer, rostad majs, bakad tomat &amp; crispy chili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Gnocchi, forellrom &amp; smörsås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Bröd &amp; salt smör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50 gram Störkaviar Sturia, Gironde, Frankrike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Fransk honanka, svartrot, variation på morot &amp; kryddsky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Wagyu A5, Caviar &amp; emulsion ”Snake River”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Caviar signatur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Dagens bästa ostar &amp; marmelad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Hjortron från Kärngården, ingefärskaka, mandel &amp; smörkolaglass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Drinking History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Vol 16 · Den 4 december kl 18.00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Chambre Separée, Studio 9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S.A. Olivier Père et Fils Le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Välkomstbubbel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2004 Bollinger R.D Extra Brut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Vintersnacks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2018 Aubert Chardonnay Lauren Estate (100RP)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Eldad torskrygg med smörsås smaksatt med forellrom &amp; gräslök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1928 Ch Mouton d'Armailhacq &amp; 1937 Ch Mouton d'Armailhacq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Kalvbräss à la Royal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1955 Charmes-Chambertin Grand Cru, Grafe Lecocq / 1959 Richebourg Grand Cru, Labaume / 1961 Pommard Les Rugiens 1:er Cru, Felix Clerget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Hjort, vinterkål &amp; rödvinsås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1961 Barolo, Giacomo Conterno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Svamppasta, rökt fläsk &amp; parmesan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1982 Ch Mouton Rothschild &amp; 1982 Ch Pichon Longueville Comtesse de Lalande (100RP + 100RP)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Fransk anka, jordärtskocka med blodsås &amp; örter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1997 Sassicaia, Tenuta San Guido &amp; 1997 Barbaresco Sorì San Lorenzo, Gaja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Wagyuburgare &amp; tryffellök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1988 Château d'Yquem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Ostkaka &amp; saffransgrädde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1917 Superfin Arracs Punsch, Rehnbergs Eftr.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”Dammsugare” &amp; punschrussinglass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Vinpaket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Village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Premier Cru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Grand Cru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Unic Wines</w:t>
      </w:r>
    </w:p>
    <w:p>
      <w:pPr>
        <w:jc w:val="center"/>
        <w:spacing w:after="120"/>
      </w:pPr>
      <w:r>
        <w:rPr>
          <w:rFonts w:ascii="Work Sans" w:hAnsi="Work Sans"/>
          <w:sz w:val="22"/>
        </w:rPr>
        <w:t xml:space="preserve">Alkoholfritt paket</w:t>
      </w:r>
    </w:p>
    <w:p>
      <w:r>
        <w:br w:type="page"/>
      </w:r>
    </w:p>
    <w:p>
      <w:pPr>
        <w:jc w:val="center"/>
        <w:spacing w:after="280"/>
      </w:pPr>
      <w:r>
        <w:rPr>
          <w:rFonts w:ascii="Work Sans" w:hAnsi="Work Sans"/>
          <w:sz w:val="40"/>
        </w:rPr>
        <w:t xml:space="preserve">Matlagningskurser</w:t>
      </w:r>
    </w:p>
    <w:p>
      <w:pPr>
        <w:jc w:val="center"/>
        <w:spacing w:after="100"/>
      </w:pPr>
      <w:r>
        <w:rPr>
          <w:rFonts w:ascii="Work Sans" w:hAnsi="Work Sans"/>
          <w:sz w:val="14"/>
          <w:caps/>
          <w:color w:val="777777"/>
          <w:spacing w:val="60"/>
        </w:rPr>
        <w:t xml:space="preserve">Teman</w:t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Tema efter årstid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Vi njuter av det bästa årstiden har att erbjuda.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Fisk och skaldjur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Låt oss ta fram havets bästa smaker.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Det medvetna köket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Vi använder oss av de mindre kända råvarorna och helt okända köttdetaljerna, havets bifångst och allt det som blir över. Det gör vi smakrik gastronomi av.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p>
      <w:pPr>
        <w:jc w:val="center"/>
        <w:spacing w:after="20"/>
      </w:pPr>
      <w:r>
        <w:rPr>
          <w:rFonts w:ascii="Work Sans" w:hAnsi="Work Sans"/>
          <w:sz w:val="22"/>
        </w:rPr>
        <w:t xml:space="preserve">Japans kök</w:t>
      </w:r>
    </w:p>
    <w:p>
      <w:pPr>
        <w:jc w:val="center"/>
        <w:spacing w:after="20"/>
      </w:pPr>
      <w:r>
        <w:rPr>
          <w:rFonts w:ascii="Work Sans" w:hAnsi="Work Sans"/>
          <w:sz w:val="17"/>
          <w:i/>
          <w:color w:val="555555"/>
        </w:rPr>
        <w:t xml:space="preserve">Ett av världens enklaste kök. Vi talar om de olika provinsernas kök och varför maten har så få råvaror men allt smakar så mycket. Grönsaker, fisk &amp; skaldjur fyller råvarukorgen i detta tema. Låt oss lära oss mer om agemono, katsudon och yakimono.</w:t>
      </w:r>
    </w:p>
    <w:p>
      <w:pPr>
        <w:jc w:val="center"/>
        <w:spacing w:after="60"/>
      </w:pPr>
      <w:r>
        <w:rPr>
          <w:rFonts w:ascii="Work Sans" w:hAnsi="Work Sans"/>
          <w:sz w:val="8"/>
        </w:rPr>
        <w:t xml:space="preserve"/>
      </w:r>
    </w:p>
    <w:sectPr>
      <w:headerReference w:type="default" r:id="rId2"/>
      <w:footerReference w:type="default" r:id="rId3"/>
      <w:pgSz w:w="11906" w:h="16838"/>
      <w:pgMar w:top="1900" w:right="1400" w:bottom="1500" w:left="1400" w:header="600" w:footer="500"/>
    </w:sectPr>
  </w:body>
</w:document>
</file>

<file path=word/footer1.xml><?xml version="1.0" encoding="utf-8"?>
<w:ftr xmlns:w="http://schemas.openxmlformats.org/wordprocessingml/2006/main">
  <w:p>
    <w:pPr>
      <w:jc w:val="center"/>
      <w:spacing w:after="0"/>
    </w:pPr>
    <w:r>
      <w:rPr>
        <w:rFonts w:ascii="Work Sans" w:hAnsi="Work Sans"/>
        <w:sz w:val="12"/>
        <w:caps/>
        <w:color w:val="999999"/>
        <w:spacing w:val="40"/>
      </w:rPr>
      <w:t xml:space="preserve">GastroVin · Studio Nian · Sibyllegatan 9, Stockholm · info@gastrovin.se</w:t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after="60"/>
    </w:pPr>
    <w:r>
      <w:drawing>
        <wp:inline distT="0" distB="0" distL="0" distR="0">
          <wp:extent cx="1332000" cy="333888"/>
          <wp:docPr id="1" name="GastroVin"/>
          <a:graphic>
            <a:graphicData uri="http://schemas.openxmlformats.org/drawingml/2006/picture">
              <pic:pic>
                <pic:nvPicPr>
                  <pic:cNvPr id="1" name="GastroVi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3338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  <w:spacing w:after="0"/>
    </w:pPr>
    <w:r>
      <w:drawing>
        <wp:inline distT="0" distB="0" distL="0" distR="0">
          <wp:extent cx="1008000" cy="147304"/>
          <wp:docPr id="2" name="Studio Nian"/>
          <a:graphic>
            <a:graphicData uri="http://schemas.openxmlformats.org/drawingml/2006/picture">
              <pic:pic>
                <pic:nvPicPr>
                  <pic:cNvPr id="2" name="Studio Nian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08000" cy="1473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logo.png"/><Relationship Id="rId2" Type="http://schemas.openxmlformats.org/officeDocument/2006/relationships/image" Target="media/nian.png"/></Relationships>
</file>